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0B" w:rsidRPr="00AB098E" w:rsidRDefault="0069501A" w:rsidP="0069501A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098E">
        <w:rPr>
          <w:rFonts w:ascii="Times New Roman" w:hAnsi="Times New Roman" w:cs="Times New Roman"/>
          <w:i/>
          <w:sz w:val="24"/>
          <w:szCs w:val="24"/>
          <w:lang w:val="uk-UA"/>
        </w:rPr>
        <w:t>Додаток  до Програми</w:t>
      </w:r>
    </w:p>
    <w:p w:rsidR="000463C8" w:rsidRDefault="001F5BFC" w:rsidP="0005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0463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підвищенню ефективності 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«Носівка-Комунальник» Носівської міської ради </w:t>
      </w:r>
      <w:bookmarkStart w:id="0" w:name="_GoBack"/>
      <w:bookmarkEnd w:id="0"/>
    </w:p>
    <w:p w:rsidR="001F5BFC" w:rsidRPr="0069501A" w:rsidRDefault="001F5BFC" w:rsidP="0005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4A3B0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D155C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4A3B0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7D155C">
        <w:rPr>
          <w:rFonts w:ascii="Times New Roman" w:hAnsi="Times New Roman" w:cs="Times New Roman"/>
          <w:b/>
          <w:sz w:val="28"/>
          <w:szCs w:val="28"/>
          <w:lang w:val="uk-UA"/>
        </w:rPr>
        <w:t>оки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918"/>
      </w:tblGrid>
      <w:tr w:rsidR="00CE7FDC" w:rsidRPr="0069501A" w:rsidTr="00211331">
        <w:trPr>
          <w:trHeight w:val="688"/>
        </w:trPr>
        <w:tc>
          <w:tcPr>
            <w:tcW w:w="534" w:type="dxa"/>
            <w:vMerge w:val="restart"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B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918" w:type="dxa"/>
            <w:vMerge w:val="restart"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B36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</w:tr>
      <w:tr w:rsidR="00CE7FDC" w:rsidRPr="0069501A" w:rsidTr="00211331">
        <w:trPr>
          <w:trHeight w:val="381"/>
        </w:trPr>
        <w:tc>
          <w:tcPr>
            <w:tcW w:w="534" w:type="dxa"/>
            <w:vMerge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8" w:type="dxa"/>
            <w:vMerge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E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Розробка гідравлічного розрахунку систем водопостачання м. Носівка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8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універсального пошукового обладнання для пошуку неврахованих витоків  води  та самовільного підключення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Закільцювання центральних ділянок мереж водопостачання (вул. Вокзальна – Садова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331">
              <w:rPr>
                <w:rFonts w:ascii="Times New Roman" w:hAnsi="Times New Roman" w:cs="Times New Roman"/>
                <w:sz w:val="28"/>
                <w:szCs w:val="28"/>
              </w:rPr>
              <w:t>Хмельницького-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Робоча – Чернишевського)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0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Закільцювання центральних ділянок мереж водопостачання (вул. П.</w:t>
            </w:r>
            <w:r w:rsidR="0021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Тичини – Лермонтова – Правди – Трудова)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18" w:type="dxa"/>
            <w:vAlign w:val="center"/>
          </w:tcPr>
          <w:p w:rsidR="00CE7FDC" w:rsidRPr="0067307E" w:rsidRDefault="00211331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Заміна  окремих ділянок чавунного водогону на </w:t>
            </w:r>
            <w:r w:rsidR="00CE7FDC" w:rsidRPr="0067307E"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водопровідних мережах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E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Проведення заміни та ремонту запірної арматури в оглядових колодязях (до 50 відсотків діючих колодязів)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0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Створення запасу матеріалів ремонтного фонду (запірна арматура, фітинги, муфти, супутні матеріали)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E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 робіт  по гідродинамічному очищенню систем самопливного каналізаційного </w:t>
            </w:r>
            <w:proofErr w:type="spellStart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колектора</w:t>
            </w:r>
            <w:proofErr w:type="spellEnd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та очищенню каналізаційних шахт в районі КНС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0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робіт по ремонту та модернізації </w:t>
            </w:r>
            <w:proofErr w:type="spellStart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каналізаційно</w:t>
            </w:r>
            <w:proofErr w:type="spellEnd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-насосної станції</w:t>
            </w:r>
          </w:p>
        </w:tc>
      </w:tr>
      <w:tr w:rsidR="00CE7FDC" w:rsidRPr="000F7D60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A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Проектування, відведення землі під будівництво локальних полів фільтрації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8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двох фекальних </w:t>
            </w:r>
            <w:proofErr w:type="spellStart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погружни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насосів моделі </w:t>
            </w:r>
            <w:r w:rsidRPr="0067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ZENIT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, потужністю двигуна до 7кВт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A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Придбання глибинного свердловинного насоса марки ЕЦВ 10-65-110</w:t>
            </w:r>
          </w:p>
        </w:tc>
      </w:tr>
      <w:tr w:rsidR="00CE7FDC" w:rsidRPr="000F7D60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C5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Проведення геолого-екологічної оцінки експлуатаційних запасів родовища питних підземних вод, у межах ділянки надр, де розташований водозабір КП «Носівка – Комунальник»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39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шести пожежних гідрантів 1,2м  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86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люків колодязних 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39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аварійного  автомобіля  ГАЗ 27527 ВП 6  4х4 (соболь) </w:t>
            </w:r>
          </w:p>
        </w:tc>
      </w:tr>
      <w:tr w:rsidR="00211331" w:rsidRPr="0067307E" w:rsidTr="00211331">
        <w:tc>
          <w:tcPr>
            <w:tcW w:w="534" w:type="dxa"/>
            <w:vAlign w:val="center"/>
          </w:tcPr>
          <w:p w:rsidR="00211331" w:rsidRDefault="00211331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18" w:type="dxa"/>
            <w:vAlign w:val="center"/>
          </w:tcPr>
          <w:p w:rsidR="00211331" w:rsidRPr="0067307E" w:rsidRDefault="00211331" w:rsidP="0086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матеріалів для аварійного запасу та матеріалів для заміни  водогонів </w:t>
            </w:r>
            <w:r w:rsidR="00863B0F">
              <w:rPr>
                <w:rFonts w:ascii="Times New Roman" w:hAnsi="Times New Roman" w:cs="Times New Roman"/>
                <w:sz w:val="28"/>
                <w:szCs w:val="28"/>
              </w:rPr>
              <w:t>які експлуатуються понад 40 років</w:t>
            </w:r>
          </w:p>
        </w:tc>
      </w:tr>
      <w:tr w:rsidR="00211331" w:rsidRPr="0067307E" w:rsidTr="00211331">
        <w:tc>
          <w:tcPr>
            <w:tcW w:w="534" w:type="dxa"/>
            <w:vAlign w:val="center"/>
          </w:tcPr>
          <w:p w:rsidR="00211331" w:rsidRDefault="00211331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18" w:type="dxa"/>
            <w:vAlign w:val="center"/>
          </w:tcPr>
          <w:p w:rsidR="00211331" w:rsidRPr="0067307E" w:rsidRDefault="00211331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проектно-кошторисної документації на будівництво нової свердловини</w:t>
            </w:r>
          </w:p>
        </w:tc>
      </w:tr>
      <w:tr w:rsidR="00C072B3" w:rsidRPr="0067307E" w:rsidTr="00211331">
        <w:tc>
          <w:tcPr>
            <w:tcW w:w="534" w:type="dxa"/>
            <w:vAlign w:val="center"/>
          </w:tcPr>
          <w:p w:rsidR="00C072B3" w:rsidRDefault="00C072B3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18" w:type="dxa"/>
            <w:vAlign w:val="center"/>
          </w:tcPr>
          <w:p w:rsidR="00C072B3" w:rsidRDefault="00C072B3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Роботи по автоматизації системи  управління насосами на водозабірних свердловинах</w:t>
            </w:r>
          </w:p>
        </w:tc>
      </w:tr>
      <w:tr w:rsidR="002A55AF" w:rsidRPr="0067307E" w:rsidTr="00211331">
        <w:tc>
          <w:tcPr>
            <w:tcW w:w="534" w:type="dxa"/>
            <w:vAlign w:val="center"/>
          </w:tcPr>
          <w:p w:rsidR="002A55AF" w:rsidRPr="002A55AF" w:rsidRDefault="002A55AF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18" w:type="dxa"/>
            <w:vAlign w:val="center"/>
          </w:tcPr>
          <w:p w:rsidR="002A55AF" w:rsidRDefault="002A55AF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системи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фекальними насосами</w:t>
            </w:r>
          </w:p>
        </w:tc>
      </w:tr>
    </w:tbl>
    <w:p w:rsidR="001F5BFC" w:rsidRPr="00BA5777" w:rsidRDefault="001F5BFC" w:rsidP="00BA5777">
      <w:pPr>
        <w:widowControl w:val="0"/>
        <w:spacing w:after="0" w:line="240" w:lineRule="auto"/>
        <w:ind w:left="1134"/>
        <w:jc w:val="both"/>
        <w:outlineLvl w:val="3"/>
        <w:rPr>
          <w:rFonts w:ascii="Times New Roman" w:hAnsi="Times New Roman"/>
          <w:sz w:val="28"/>
        </w:rPr>
      </w:pPr>
    </w:p>
    <w:sectPr w:rsidR="001F5BFC" w:rsidRPr="00BA5777" w:rsidSect="0021133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0F" w:rsidRDefault="00FE040F" w:rsidP="000C41A8">
      <w:pPr>
        <w:spacing w:after="0" w:line="240" w:lineRule="auto"/>
      </w:pPr>
      <w:r>
        <w:separator/>
      </w:r>
    </w:p>
  </w:endnote>
  <w:endnote w:type="continuationSeparator" w:id="0">
    <w:p w:rsidR="00FE040F" w:rsidRDefault="00FE040F" w:rsidP="000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0F" w:rsidRDefault="00FE040F" w:rsidP="000C41A8">
      <w:pPr>
        <w:spacing w:after="0" w:line="240" w:lineRule="auto"/>
      </w:pPr>
      <w:r>
        <w:separator/>
      </w:r>
    </w:p>
  </w:footnote>
  <w:footnote w:type="continuationSeparator" w:id="0">
    <w:p w:rsidR="00FE040F" w:rsidRDefault="00FE040F" w:rsidP="000C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6"/>
    <w:rsid w:val="0002076F"/>
    <w:rsid w:val="000463C8"/>
    <w:rsid w:val="00057D3E"/>
    <w:rsid w:val="000C41A8"/>
    <w:rsid w:val="000E23B2"/>
    <w:rsid w:val="000F7D60"/>
    <w:rsid w:val="00124C8C"/>
    <w:rsid w:val="00132138"/>
    <w:rsid w:val="00176443"/>
    <w:rsid w:val="001D5918"/>
    <w:rsid w:val="001E2208"/>
    <w:rsid w:val="001F5BFC"/>
    <w:rsid w:val="00211331"/>
    <w:rsid w:val="00221E85"/>
    <w:rsid w:val="00234ACA"/>
    <w:rsid w:val="0025406B"/>
    <w:rsid w:val="0028504B"/>
    <w:rsid w:val="002A55AF"/>
    <w:rsid w:val="00392210"/>
    <w:rsid w:val="00395282"/>
    <w:rsid w:val="0045419F"/>
    <w:rsid w:val="004A3B03"/>
    <w:rsid w:val="005267F5"/>
    <w:rsid w:val="005A584A"/>
    <w:rsid w:val="005F2911"/>
    <w:rsid w:val="0064301F"/>
    <w:rsid w:val="0067307E"/>
    <w:rsid w:val="006821F7"/>
    <w:rsid w:val="0069501A"/>
    <w:rsid w:val="006A03A7"/>
    <w:rsid w:val="006B350B"/>
    <w:rsid w:val="00777EA2"/>
    <w:rsid w:val="00793CA4"/>
    <w:rsid w:val="007D155C"/>
    <w:rsid w:val="00863B0F"/>
    <w:rsid w:val="008D2537"/>
    <w:rsid w:val="00946FC1"/>
    <w:rsid w:val="00950DB1"/>
    <w:rsid w:val="009D5507"/>
    <w:rsid w:val="009E44E9"/>
    <w:rsid w:val="00AB098E"/>
    <w:rsid w:val="00B122D2"/>
    <w:rsid w:val="00BA5777"/>
    <w:rsid w:val="00C00C2A"/>
    <w:rsid w:val="00C072B3"/>
    <w:rsid w:val="00C31D20"/>
    <w:rsid w:val="00C557DF"/>
    <w:rsid w:val="00CE7FDC"/>
    <w:rsid w:val="00D17F5B"/>
    <w:rsid w:val="00D56B36"/>
    <w:rsid w:val="00D659D1"/>
    <w:rsid w:val="00DB10F6"/>
    <w:rsid w:val="00E47B12"/>
    <w:rsid w:val="00EB504B"/>
    <w:rsid w:val="00F333E8"/>
    <w:rsid w:val="00F63901"/>
    <w:rsid w:val="00F723B3"/>
    <w:rsid w:val="00FA4AEE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3</cp:revision>
  <dcterms:created xsi:type="dcterms:W3CDTF">2019-11-21T11:51:00Z</dcterms:created>
  <dcterms:modified xsi:type="dcterms:W3CDTF">2019-12-16T13:49:00Z</dcterms:modified>
</cp:coreProperties>
</file>